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1"/>
        <w:tblpPr w:leftFromText="180" w:rightFromText="180" w:vertAnchor="page" w:horzAnchor="margin" w:tblpY="2691"/>
        <w:tblW w:w="14317" w:type="dxa"/>
        <w:tblLook w:val="04A0" w:firstRow="1" w:lastRow="0" w:firstColumn="1" w:lastColumn="0" w:noHBand="0" w:noVBand="1"/>
      </w:tblPr>
      <w:tblGrid>
        <w:gridCol w:w="800"/>
        <w:gridCol w:w="2980"/>
        <w:gridCol w:w="10537"/>
      </w:tblGrid>
      <w:tr w:rsidR="0017016D" w:rsidRPr="0017016D" w14:paraId="615721F7" w14:textId="77777777" w:rsidTr="0017016D">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00" w:type="dxa"/>
            <w:hideMark/>
          </w:tcPr>
          <w:p w14:paraId="1CD49376" w14:textId="77777777" w:rsidR="0017016D" w:rsidRPr="0017016D" w:rsidRDefault="0017016D" w:rsidP="0017016D">
            <w:r w:rsidRPr="0017016D">
              <w:t>Week</w:t>
            </w:r>
          </w:p>
        </w:tc>
        <w:tc>
          <w:tcPr>
            <w:tcW w:w="2980" w:type="dxa"/>
            <w:hideMark/>
          </w:tcPr>
          <w:p w14:paraId="2229C48D" w14:textId="77777777" w:rsidR="0017016D" w:rsidRPr="0017016D" w:rsidRDefault="0017016D" w:rsidP="0017016D">
            <w:pPr>
              <w:cnfStyle w:val="100000000000" w:firstRow="1" w:lastRow="0" w:firstColumn="0" w:lastColumn="0" w:oddVBand="0" w:evenVBand="0" w:oddHBand="0" w:evenHBand="0" w:firstRowFirstColumn="0" w:firstRowLastColumn="0" w:lastRowFirstColumn="0" w:lastRowLastColumn="0"/>
            </w:pPr>
            <w:r w:rsidRPr="0017016D">
              <w:t>Focus</w:t>
            </w:r>
          </w:p>
        </w:tc>
        <w:tc>
          <w:tcPr>
            <w:tcW w:w="10537" w:type="dxa"/>
            <w:hideMark/>
          </w:tcPr>
          <w:p w14:paraId="37660EEB" w14:textId="77777777" w:rsidR="0017016D" w:rsidRPr="0017016D" w:rsidRDefault="0017016D" w:rsidP="0017016D">
            <w:pPr>
              <w:cnfStyle w:val="100000000000" w:firstRow="1" w:lastRow="0" w:firstColumn="0" w:lastColumn="0" w:oddVBand="0" w:evenVBand="0" w:oddHBand="0" w:evenHBand="0" w:firstRowFirstColumn="0" w:firstRowLastColumn="0" w:lastRowFirstColumn="0" w:lastRowLastColumn="0"/>
            </w:pPr>
            <w:r w:rsidRPr="0017016D">
              <w:t>Content/Activities</w:t>
            </w:r>
          </w:p>
        </w:tc>
      </w:tr>
      <w:tr w:rsidR="0017016D" w:rsidRPr="0017016D" w14:paraId="2DA32B6D" w14:textId="77777777" w:rsidTr="0017016D">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800" w:type="dxa"/>
            <w:hideMark/>
          </w:tcPr>
          <w:p w14:paraId="66BEDD57" w14:textId="77777777" w:rsidR="0017016D" w:rsidRPr="0017016D" w:rsidRDefault="0017016D" w:rsidP="0017016D">
            <w:r w:rsidRPr="0017016D">
              <w:t>1</w:t>
            </w:r>
          </w:p>
        </w:tc>
        <w:tc>
          <w:tcPr>
            <w:tcW w:w="2980" w:type="dxa"/>
            <w:hideMark/>
          </w:tcPr>
          <w:p w14:paraId="433E3FED"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Introduction to the writing cycle and the purpose of writing</w:t>
            </w:r>
          </w:p>
          <w:p w14:paraId="46274176"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 </w:t>
            </w:r>
          </w:p>
          <w:p w14:paraId="6B0727F4"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Purpose</w:t>
            </w:r>
          </w:p>
        </w:tc>
        <w:tc>
          <w:tcPr>
            <w:tcW w:w="10537" w:type="dxa"/>
            <w:hideMark/>
          </w:tcPr>
          <w:p w14:paraId="0C949E8D"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 xml:space="preserve">Brainstorming around the different purposes for writing and discussion </w:t>
            </w:r>
          </w:p>
          <w:p w14:paraId="3C9331B5"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 </w:t>
            </w:r>
          </w:p>
          <w:p w14:paraId="75E6C637"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 xml:space="preserve">Overview of the writing cycle and brief discussion of each of the stages. Generate initial ideas for the types of writing which might be produced using the cycle. </w:t>
            </w:r>
          </w:p>
          <w:p w14:paraId="314F278A"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 </w:t>
            </w:r>
          </w:p>
          <w:p w14:paraId="44ACA0D7"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 xml:space="preserve">Introduce key terms related to the chosen area of study. Introduce the Purpose stage. Discuss audience, purpose, and context. </w:t>
            </w:r>
          </w:p>
        </w:tc>
      </w:tr>
      <w:tr w:rsidR="0017016D" w:rsidRPr="0017016D" w14:paraId="37614536" w14:textId="77777777" w:rsidTr="0017016D">
        <w:trPr>
          <w:trHeight w:val="960"/>
        </w:trPr>
        <w:tc>
          <w:tcPr>
            <w:cnfStyle w:val="001000000000" w:firstRow="0" w:lastRow="0" w:firstColumn="1" w:lastColumn="0" w:oddVBand="0" w:evenVBand="0" w:oddHBand="0" w:evenHBand="0" w:firstRowFirstColumn="0" w:firstRowLastColumn="0" w:lastRowFirstColumn="0" w:lastRowLastColumn="0"/>
            <w:tcW w:w="800" w:type="dxa"/>
            <w:hideMark/>
          </w:tcPr>
          <w:p w14:paraId="67C5CDD6" w14:textId="77777777" w:rsidR="0017016D" w:rsidRPr="0017016D" w:rsidRDefault="0017016D" w:rsidP="0017016D">
            <w:r w:rsidRPr="0017016D">
              <w:t>2</w:t>
            </w:r>
          </w:p>
        </w:tc>
        <w:tc>
          <w:tcPr>
            <w:tcW w:w="2980" w:type="dxa"/>
            <w:hideMark/>
          </w:tcPr>
          <w:p w14:paraId="2A767165"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Exploration</w:t>
            </w:r>
          </w:p>
        </w:tc>
        <w:tc>
          <w:tcPr>
            <w:tcW w:w="10537" w:type="dxa"/>
            <w:hideMark/>
          </w:tcPr>
          <w:p w14:paraId="1CE903B0"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Introduce the Exploration stage.</w:t>
            </w:r>
          </w:p>
          <w:p w14:paraId="323F422B"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 </w:t>
            </w:r>
          </w:p>
          <w:p w14:paraId="3FDA2D2F"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Explore mentor texts from a range of authors and forms.</w:t>
            </w:r>
          </w:p>
          <w:p w14:paraId="30043B71"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 </w:t>
            </w:r>
          </w:p>
          <w:p w14:paraId="2D692FF3"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Identify the key features of texts and author styles. Use close reading activities.</w:t>
            </w:r>
          </w:p>
        </w:tc>
      </w:tr>
      <w:tr w:rsidR="0017016D" w:rsidRPr="0017016D" w14:paraId="13706F01" w14:textId="77777777" w:rsidTr="0017016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00" w:type="dxa"/>
            <w:hideMark/>
          </w:tcPr>
          <w:p w14:paraId="29A8EA7B" w14:textId="77777777" w:rsidR="0017016D" w:rsidRPr="0017016D" w:rsidRDefault="0017016D" w:rsidP="0017016D">
            <w:r w:rsidRPr="0017016D">
              <w:t>3</w:t>
            </w:r>
          </w:p>
        </w:tc>
        <w:tc>
          <w:tcPr>
            <w:tcW w:w="2980" w:type="dxa"/>
            <w:hideMark/>
          </w:tcPr>
          <w:p w14:paraId="50383D8F"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Ideas</w:t>
            </w:r>
          </w:p>
        </w:tc>
        <w:tc>
          <w:tcPr>
            <w:tcW w:w="10537" w:type="dxa"/>
            <w:hideMark/>
          </w:tcPr>
          <w:p w14:paraId="189E7EBA"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Generate ideas for students’ writing. Brainstorming activities and activities like thinking routines</w:t>
            </w:r>
          </w:p>
        </w:tc>
      </w:tr>
      <w:tr w:rsidR="0017016D" w:rsidRPr="0017016D" w14:paraId="107754B0" w14:textId="77777777" w:rsidTr="0017016D">
        <w:trPr>
          <w:trHeight w:val="596"/>
        </w:trPr>
        <w:tc>
          <w:tcPr>
            <w:cnfStyle w:val="001000000000" w:firstRow="0" w:lastRow="0" w:firstColumn="1" w:lastColumn="0" w:oddVBand="0" w:evenVBand="0" w:oddHBand="0" w:evenHBand="0" w:firstRowFirstColumn="0" w:firstRowLastColumn="0" w:lastRowFirstColumn="0" w:lastRowLastColumn="0"/>
            <w:tcW w:w="800" w:type="dxa"/>
            <w:hideMark/>
          </w:tcPr>
          <w:p w14:paraId="5B5F2D23" w14:textId="77777777" w:rsidR="0017016D" w:rsidRPr="0017016D" w:rsidRDefault="0017016D" w:rsidP="0017016D">
            <w:r w:rsidRPr="0017016D">
              <w:t>4</w:t>
            </w:r>
          </w:p>
        </w:tc>
        <w:tc>
          <w:tcPr>
            <w:tcW w:w="2980" w:type="dxa"/>
            <w:hideMark/>
          </w:tcPr>
          <w:p w14:paraId="6D538542"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Skills</w:t>
            </w:r>
          </w:p>
        </w:tc>
        <w:tc>
          <w:tcPr>
            <w:tcW w:w="10537" w:type="dxa"/>
            <w:hideMark/>
          </w:tcPr>
          <w:p w14:paraId="382C243F" w14:textId="5C3BDBDB"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Skills week one: Use workshopping and conferencing techniques to identify and work on specific skills. In week one, focus on skills such as style, voice, and context-related skills.</w:t>
            </w:r>
            <w:r>
              <w:t xml:space="preserve"> Derive skills and techniques from the mentor texts and based on student need.</w:t>
            </w:r>
          </w:p>
        </w:tc>
      </w:tr>
      <w:tr w:rsidR="0017016D" w:rsidRPr="0017016D" w14:paraId="44F4BF41" w14:textId="77777777" w:rsidTr="0017016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800" w:type="dxa"/>
            <w:hideMark/>
          </w:tcPr>
          <w:p w14:paraId="4CF8A892" w14:textId="77777777" w:rsidR="0017016D" w:rsidRPr="0017016D" w:rsidRDefault="0017016D" w:rsidP="0017016D">
            <w:r w:rsidRPr="0017016D">
              <w:t>5</w:t>
            </w:r>
          </w:p>
        </w:tc>
        <w:tc>
          <w:tcPr>
            <w:tcW w:w="2980" w:type="dxa"/>
            <w:hideMark/>
          </w:tcPr>
          <w:p w14:paraId="7A67D190"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Skills</w:t>
            </w:r>
          </w:p>
        </w:tc>
        <w:tc>
          <w:tcPr>
            <w:tcW w:w="10537" w:type="dxa"/>
            <w:hideMark/>
          </w:tcPr>
          <w:p w14:paraId="7BDF6A0F" w14:textId="07611EE0"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Skills week two: Use workshopping and conferencing techniques to identify and work on specific skills. In week two focus on skills related to expression, language, and technique.</w:t>
            </w:r>
            <w:r>
              <w:t xml:space="preserve"> </w:t>
            </w:r>
            <w:r>
              <w:t>Derive skills and techniques from the mentor texts and based on student need.</w:t>
            </w:r>
          </w:p>
        </w:tc>
      </w:tr>
      <w:tr w:rsidR="0017016D" w:rsidRPr="0017016D" w14:paraId="45A7BD2D" w14:textId="77777777" w:rsidTr="0017016D">
        <w:trPr>
          <w:trHeight w:val="327"/>
        </w:trPr>
        <w:tc>
          <w:tcPr>
            <w:cnfStyle w:val="001000000000" w:firstRow="0" w:lastRow="0" w:firstColumn="1" w:lastColumn="0" w:oddVBand="0" w:evenVBand="0" w:oddHBand="0" w:evenHBand="0" w:firstRowFirstColumn="0" w:firstRowLastColumn="0" w:lastRowFirstColumn="0" w:lastRowLastColumn="0"/>
            <w:tcW w:w="800" w:type="dxa"/>
            <w:hideMark/>
          </w:tcPr>
          <w:p w14:paraId="7C59F98D" w14:textId="77777777" w:rsidR="0017016D" w:rsidRPr="0017016D" w:rsidRDefault="0017016D" w:rsidP="0017016D">
            <w:r w:rsidRPr="0017016D">
              <w:t>6</w:t>
            </w:r>
          </w:p>
        </w:tc>
        <w:tc>
          <w:tcPr>
            <w:tcW w:w="2980" w:type="dxa"/>
            <w:hideMark/>
          </w:tcPr>
          <w:p w14:paraId="22C7875E"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Collaboration</w:t>
            </w:r>
          </w:p>
        </w:tc>
        <w:tc>
          <w:tcPr>
            <w:tcW w:w="10537" w:type="dxa"/>
            <w:hideMark/>
          </w:tcPr>
          <w:p w14:paraId="5BA0DF6A"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Peer assessment, guided workshops, and editing. Workshopping and editing.</w:t>
            </w:r>
          </w:p>
        </w:tc>
      </w:tr>
      <w:tr w:rsidR="0017016D" w:rsidRPr="0017016D" w14:paraId="2BABEFA9" w14:textId="77777777" w:rsidTr="0017016D">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800" w:type="dxa"/>
            <w:hideMark/>
          </w:tcPr>
          <w:p w14:paraId="4F112EC1" w14:textId="77777777" w:rsidR="0017016D" w:rsidRPr="0017016D" w:rsidRDefault="0017016D" w:rsidP="0017016D">
            <w:r w:rsidRPr="0017016D">
              <w:t>7</w:t>
            </w:r>
          </w:p>
        </w:tc>
        <w:tc>
          <w:tcPr>
            <w:tcW w:w="2980" w:type="dxa"/>
            <w:hideMark/>
          </w:tcPr>
          <w:p w14:paraId="613B7FEC"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Revisit the cycle</w:t>
            </w:r>
          </w:p>
        </w:tc>
        <w:tc>
          <w:tcPr>
            <w:tcW w:w="10537" w:type="dxa"/>
            <w:hideMark/>
          </w:tcPr>
          <w:p w14:paraId="42A76A75" w14:textId="77777777" w:rsidR="0017016D" w:rsidRPr="0017016D" w:rsidRDefault="0017016D" w:rsidP="0017016D">
            <w:pPr>
              <w:cnfStyle w:val="000000100000" w:firstRow="0" w:lastRow="0" w:firstColumn="0" w:lastColumn="0" w:oddVBand="0" w:evenVBand="0" w:oddHBand="1" w:evenHBand="0" w:firstRowFirstColumn="0" w:firstRowLastColumn="0" w:lastRowFirstColumn="0" w:lastRowLastColumn="0"/>
            </w:pPr>
            <w:r w:rsidRPr="0017016D">
              <w:t>Return to the Purpose stage and explore whether students have met the initial criteria established for the audience, purpose, and context of their texts. Review mentor texts, check original ideas, and refine any other skills if necessary.</w:t>
            </w:r>
          </w:p>
        </w:tc>
      </w:tr>
      <w:tr w:rsidR="0017016D" w:rsidRPr="0017016D" w14:paraId="50682B42" w14:textId="77777777" w:rsidTr="0017016D">
        <w:trPr>
          <w:trHeight w:val="327"/>
        </w:trPr>
        <w:tc>
          <w:tcPr>
            <w:cnfStyle w:val="001000000000" w:firstRow="0" w:lastRow="0" w:firstColumn="1" w:lastColumn="0" w:oddVBand="0" w:evenVBand="0" w:oddHBand="0" w:evenHBand="0" w:firstRowFirstColumn="0" w:firstRowLastColumn="0" w:lastRowFirstColumn="0" w:lastRowLastColumn="0"/>
            <w:tcW w:w="800" w:type="dxa"/>
            <w:hideMark/>
          </w:tcPr>
          <w:p w14:paraId="7E15E21C" w14:textId="77777777" w:rsidR="0017016D" w:rsidRPr="0017016D" w:rsidRDefault="0017016D" w:rsidP="0017016D">
            <w:r w:rsidRPr="0017016D">
              <w:t>8</w:t>
            </w:r>
          </w:p>
        </w:tc>
        <w:tc>
          <w:tcPr>
            <w:tcW w:w="2980" w:type="dxa"/>
            <w:hideMark/>
          </w:tcPr>
          <w:p w14:paraId="28904376"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Publication</w:t>
            </w:r>
          </w:p>
        </w:tc>
        <w:tc>
          <w:tcPr>
            <w:tcW w:w="10537" w:type="dxa"/>
            <w:hideMark/>
          </w:tcPr>
          <w:p w14:paraId="4178BFF0" w14:textId="77777777" w:rsidR="0017016D" w:rsidRPr="0017016D" w:rsidRDefault="0017016D" w:rsidP="0017016D">
            <w:pPr>
              <w:cnfStyle w:val="000000000000" w:firstRow="0" w:lastRow="0" w:firstColumn="0" w:lastColumn="0" w:oddVBand="0" w:evenVBand="0" w:oddHBand="0" w:evenHBand="0" w:firstRowFirstColumn="0" w:firstRowLastColumn="0" w:lastRowFirstColumn="0" w:lastRowLastColumn="0"/>
            </w:pPr>
            <w:r w:rsidRPr="0017016D">
              <w:t>Final editing and proof reading prior to publication.</w:t>
            </w:r>
          </w:p>
        </w:tc>
      </w:tr>
    </w:tbl>
    <w:p w14:paraId="670457BE" w14:textId="6D172C0D" w:rsidR="005F55E1" w:rsidRDefault="0017016D">
      <w:pPr>
        <w:rPr>
          <w:b/>
          <w:bCs/>
        </w:rPr>
      </w:pPr>
      <w:r>
        <w:rPr>
          <w:b/>
          <w:bCs/>
        </w:rPr>
        <w:t>Sample 8 week writing cycle unit plan</w:t>
      </w:r>
    </w:p>
    <w:p w14:paraId="4821C0EB" w14:textId="33EA2C47" w:rsidR="0017016D" w:rsidRPr="0017016D" w:rsidRDefault="0017016D">
      <w:r>
        <w:t xml:space="preserve">This unit plan can be adapted to any year level and is suitable for Unit 1 Area of Study 2 / Unit 3 Area of Study 2 </w:t>
      </w:r>
    </w:p>
    <w:sectPr w:rsidR="0017016D" w:rsidRPr="0017016D" w:rsidSect="0017016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6D"/>
    <w:rsid w:val="0017016D"/>
    <w:rsid w:val="005F55E1"/>
    <w:rsid w:val="006D1DD4"/>
    <w:rsid w:val="00767E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EF9A6A4"/>
  <w15:chartTrackingRefBased/>
  <w15:docId w15:val="{210215A6-9F7F-EB4A-8256-FE145FB3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1">
    <w:name w:val="Grid Table 1 Light Accent 1"/>
    <w:basedOn w:val="TableNormal"/>
    <w:uiPriority w:val="46"/>
    <w:rsid w:val="001701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17016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96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Furze</dc:creator>
  <cp:keywords/>
  <dc:description/>
  <cp:lastModifiedBy>Leon Furze</cp:lastModifiedBy>
  <cp:revision>1</cp:revision>
  <dcterms:created xsi:type="dcterms:W3CDTF">2022-11-23T20:18:00Z</dcterms:created>
  <dcterms:modified xsi:type="dcterms:W3CDTF">2022-11-23T20:22:00Z</dcterms:modified>
</cp:coreProperties>
</file>